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315C6" w:rsidRPr="005409BE" w14:paraId="32B6783F" w14:textId="77777777" w:rsidTr="003315C6">
        <w:tc>
          <w:tcPr>
            <w:tcW w:w="4508" w:type="dxa"/>
          </w:tcPr>
          <w:p w14:paraId="2DDC349B" w14:textId="46FF784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Adresatas:</w:t>
            </w:r>
            <w:r w:rsidR="00DC2382" w:rsidRPr="005409BE">
              <w:rPr>
                <w:rFonts w:asciiTheme="minorHAnsi" w:hAnsiTheme="minorHAnsi" w:cstheme="minorHAnsi"/>
              </w:rPr>
              <w:t xml:space="preserve"> Perkančioji organizacija Priešgaisrinės apsaugos ir gelbėjimo departamentas prie Vidaus reikalų ministerijos</w:t>
            </w:r>
          </w:p>
        </w:tc>
        <w:tc>
          <w:tcPr>
            <w:tcW w:w="4508" w:type="dxa"/>
          </w:tcPr>
          <w:p w14:paraId="73DAFA05" w14:textId="5DAC8DC9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Data:202</w:t>
            </w:r>
            <w:r w:rsidR="00DC2382" w:rsidRPr="005409BE">
              <w:rPr>
                <w:rFonts w:asciiTheme="minorHAnsi" w:hAnsiTheme="minorHAnsi" w:cstheme="minorHAnsi"/>
              </w:rPr>
              <w:t>2-0</w:t>
            </w:r>
            <w:r w:rsidR="00554AAE">
              <w:rPr>
                <w:rFonts w:asciiTheme="minorHAnsi" w:hAnsiTheme="minorHAnsi" w:cstheme="minorHAnsi"/>
              </w:rPr>
              <w:t>9-02</w:t>
            </w:r>
          </w:p>
        </w:tc>
      </w:tr>
      <w:tr w:rsidR="003315C6" w:rsidRPr="005409BE" w14:paraId="0BABA1D7" w14:textId="77777777" w:rsidTr="003315C6">
        <w:tc>
          <w:tcPr>
            <w:tcW w:w="4508" w:type="dxa"/>
          </w:tcPr>
          <w:p w14:paraId="1D2FC80E" w14:textId="7777777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</w:tcPr>
          <w:p w14:paraId="4D1A7948" w14:textId="6C67FC91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Nr.:</w:t>
            </w:r>
            <w:r w:rsidR="00DC2382" w:rsidRPr="005409BE">
              <w:rPr>
                <w:rFonts w:asciiTheme="minorHAnsi" w:hAnsiTheme="minorHAnsi" w:cstheme="minorHAnsi"/>
              </w:rPr>
              <w:t xml:space="preserve"> 220</w:t>
            </w:r>
            <w:r w:rsidR="00554AAE">
              <w:rPr>
                <w:rFonts w:asciiTheme="minorHAnsi" w:hAnsiTheme="minorHAnsi" w:cstheme="minorHAnsi"/>
              </w:rPr>
              <w:t>902-01</w:t>
            </w:r>
            <w:r w:rsidR="00DC2382" w:rsidRPr="005409BE">
              <w:rPr>
                <w:rFonts w:asciiTheme="minorHAnsi" w:hAnsiTheme="minorHAnsi" w:cstheme="minorHAnsi"/>
              </w:rPr>
              <w:t>SP</w:t>
            </w:r>
          </w:p>
        </w:tc>
      </w:tr>
      <w:tr w:rsidR="003315C6" w:rsidRPr="005409BE" w14:paraId="2539BF30" w14:textId="77777777" w:rsidTr="003315C6">
        <w:tc>
          <w:tcPr>
            <w:tcW w:w="9016" w:type="dxa"/>
            <w:gridSpan w:val="2"/>
          </w:tcPr>
          <w:p w14:paraId="77344A4E" w14:textId="33C4DF88" w:rsidR="003315C6" w:rsidRPr="005409BE" w:rsidRDefault="00DC2382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5409BE">
              <w:rPr>
                <w:rFonts w:asciiTheme="minorHAnsi" w:hAnsiTheme="minorHAnsi" w:cstheme="minorHAnsi"/>
                <w:b/>
              </w:rPr>
              <w:t xml:space="preserve">DĖL </w:t>
            </w:r>
            <w:r w:rsidR="00554AAE">
              <w:rPr>
                <w:rFonts w:asciiTheme="minorHAnsi" w:hAnsiTheme="minorHAnsi" w:cstheme="minorHAnsi"/>
                <w:b/>
              </w:rPr>
              <w:t>KONFIDENCIALIŲ DOKUMENTŲ</w:t>
            </w:r>
          </w:p>
          <w:p w14:paraId="4015F71E" w14:textId="77777777" w:rsidR="00554AAE" w:rsidRDefault="00554AAE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6914FA20" w14:textId="3414AF8A" w:rsidR="004224FA" w:rsidRDefault="00554AAE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Tiekėjas UAB Profitecha informuoja, kad toliau nurodomi Tiekėjo pateikti dokumentai ir duomenys yra konfidencialūs:</w:t>
            </w:r>
          </w:p>
          <w:p w14:paraId="189F03E6" w14:textId="280E37FB" w:rsidR="00554AAE" w:rsidRPr="004E7125" w:rsidRDefault="00554AAE" w:rsidP="004E7125">
            <w:pPr>
              <w:pStyle w:val="Sraopastraipa"/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</w:pPr>
            <w:r w:rsidRPr="004E7125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Ketinimų protokolai tarp UAB Profitecha ir</w:t>
            </w:r>
            <w:r w:rsidR="00897C63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 xml:space="preserve"> subtiekėjų</w:t>
            </w:r>
            <w:r w:rsidRPr="004E7125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 xml:space="preserve"> </w:t>
            </w:r>
            <w:r w:rsidR="00897C63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(</w:t>
            </w:r>
            <w:r w:rsidRPr="004E7125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UAB LZ Statyba, UAB Coner, UAB Marsanta ir ko, UAB Polista</w:t>
            </w:r>
            <w:r w:rsidR="00897C63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)</w:t>
            </w:r>
            <w:r w:rsidRPr="004E7125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. Šie dokumentai konfidencialūs, nes ketinimų protokolų sąlygos sudaro verslo paslaptį tarp dviejų susitarusių ūkio subjektų.</w:t>
            </w:r>
            <w:r w:rsidR="004E7125" w:rsidRPr="004E7125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 xml:space="preserve"> Tai jautri verslo informacija, kuri negali būti atskleista tretiesiems asmenims.</w:t>
            </w:r>
          </w:p>
          <w:p w14:paraId="4FBB9506" w14:textId="3AF890CD" w:rsidR="00554AAE" w:rsidRPr="004E7125" w:rsidRDefault="00554AAE" w:rsidP="004E7125">
            <w:pPr>
              <w:pStyle w:val="Sraopastraipa"/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</w:pPr>
            <w:r w:rsidRPr="004E7125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Ketinimų protokolas tarp UAB Profitecha ir A.Vagulio. Šis dokumentas konfidencialus, nes jame nurodyti A.Vagulio asmens duomenys.</w:t>
            </w:r>
          </w:p>
          <w:p w14:paraId="6CD7DAAB" w14:textId="505F1EB0" w:rsidR="00554AAE" w:rsidRPr="004E7125" w:rsidRDefault="004E7125" w:rsidP="004E7125">
            <w:pPr>
              <w:pStyle w:val="Sraopastraipa"/>
              <w:numPr>
                <w:ilvl w:val="0"/>
                <w:numId w:val="8"/>
              </w:numPr>
              <w:spacing w:line="36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</w:pPr>
            <w:r w:rsidRPr="004E7125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Asmens duomenys, nurodyti darbo sutartyse, atestatuose.</w:t>
            </w:r>
          </w:p>
          <w:p w14:paraId="377E7E4D" w14:textId="3E3EC175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08906EB6" w14:textId="27F4015A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6E4AD3D" w14:textId="1DD6EB4F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90DE9A0" w14:textId="77777777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26C710C" w14:textId="5587FEF7" w:rsidR="004224FA" w:rsidRPr="005409BE" w:rsidRDefault="004224FA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</w:tc>
      </w:tr>
      <w:tr w:rsidR="004650C3" w:rsidRPr="005409BE" w14:paraId="274DDB9C" w14:textId="77777777" w:rsidTr="003315C6">
        <w:tc>
          <w:tcPr>
            <w:tcW w:w="9016" w:type="dxa"/>
            <w:gridSpan w:val="2"/>
          </w:tcPr>
          <w:p w14:paraId="1343B39A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5B71C778" w14:textId="77777777" w:rsidTr="003315C6">
        <w:tc>
          <w:tcPr>
            <w:tcW w:w="9016" w:type="dxa"/>
            <w:gridSpan w:val="2"/>
          </w:tcPr>
          <w:p w14:paraId="124E286E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29D05C2E" w14:textId="77777777" w:rsidTr="003315C6">
        <w:tc>
          <w:tcPr>
            <w:tcW w:w="9016" w:type="dxa"/>
            <w:gridSpan w:val="2"/>
          </w:tcPr>
          <w:p w14:paraId="51F7C86A" w14:textId="77777777" w:rsidR="004650C3" w:rsidRPr="005409BE" w:rsidRDefault="004650C3" w:rsidP="004650C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3686882" w14:textId="77777777" w:rsidR="003315C6" w:rsidRPr="005409BE" w:rsidRDefault="003315C6" w:rsidP="003315C6">
      <w:pPr>
        <w:spacing w:line="360" w:lineRule="auto"/>
        <w:rPr>
          <w:rFonts w:asciiTheme="minorHAnsi" w:hAnsiTheme="minorHAnsi" w:cstheme="minorHAnsi"/>
        </w:rPr>
      </w:pPr>
    </w:p>
    <w:p w14:paraId="477E156C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4B08B40A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27EFBB6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2F4204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5A8610F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6444B149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A521F27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7B81E8A4" w14:textId="77777777" w:rsidR="009235D7" w:rsidRPr="005409BE" w:rsidRDefault="009235D7" w:rsidP="003315C6">
      <w:pPr>
        <w:jc w:val="center"/>
        <w:rPr>
          <w:rFonts w:asciiTheme="minorHAnsi" w:hAnsiTheme="minorHAnsi" w:cstheme="minorHAnsi"/>
        </w:rPr>
      </w:pPr>
    </w:p>
    <w:sectPr w:rsidR="009235D7" w:rsidRPr="005409B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56E0" w14:textId="77777777" w:rsidR="00C05460" w:rsidRDefault="00C05460" w:rsidP="00AC7EFB">
      <w:pPr>
        <w:spacing w:before="0" w:line="240" w:lineRule="auto"/>
      </w:pPr>
      <w:r>
        <w:separator/>
      </w:r>
    </w:p>
  </w:endnote>
  <w:endnote w:type="continuationSeparator" w:id="0">
    <w:p w14:paraId="60A23896" w14:textId="77777777" w:rsidR="00C05460" w:rsidRDefault="00C05460" w:rsidP="00AC7E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1AAA" w14:textId="7205576F" w:rsidR="00AC7EFB" w:rsidRDefault="00AC7EFB" w:rsidP="00AC7EFB">
    <w:pPr>
      <w:pStyle w:val="Porat"/>
      <w:tabs>
        <w:tab w:val="clear" w:pos="9026"/>
        <w:tab w:val="left" w:pos="80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UAB „Profitecha“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</w:t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Įmonės kodas: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304923696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</w:p>
  <w:p w14:paraId="2773D5EF" w14:textId="4A475914" w:rsidR="00AC7EFB" w:rsidRDefault="00DC2382" w:rsidP="00AC7EFB">
    <w:pPr>
      <w:pStyle w:val="Porat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Partizanų g. 61-806, Kaunas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PVM mokėtojo kodas: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LT100012730217</w:t>
    </w:r>
  </w:p>
  <w:p w14:paraId="21E2F410" w14:textId="0AC210DB" w:rsidR="00AC7EFB" w:rsidRDefault="00000000" w:rsidP="00AC7EFB">
    <w:pPr>
      <w:pStyle w:val="Porat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hyperlink r:id="rId1" w:history="1">
      <w:r w:rsidR="00275B4D" w:rsidRPr="0047675F">
        <w:rPr>
          <w:rStyle w:val="Hipersaitas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simas@profitecha.lt</w:t>
      </w:r>
    </w:hyperlink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A/S Nr.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LT554010051004422703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1AB9D32B" w14:textId="661970B3" w:rsidR="00AC7EFB" w:rsidRPr="00AC7EFB" w:rsidRDefault="00AC7EFB" w:rsidP="00AC7EFB">
    <w:pPr>
      <w:pStyle w:val="Porat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+37065078002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Luminor Bank AS</w:t>
    </w:r>
  </w:p>
  <w:p w14:paraId="65E6EBCA" w14:textId="77777777" w:rsidR="00AC7EFB" w:rsidRPr="00AC7EFB" w:rsidRDefault="00AC7EFB" w:rsidP="00AC7EFB">
    <w:pPr>
      <w:pStyle w:val="Porat"/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477A" w14:textId="77777777" w:rsidR="00C05460" w:rsidRDefault="00C05460" w:rsidP="00AC7EFB">
      <w:pPr>
        <w:spacing w:before="0" w:line="240" w:lineRule="auto"/>
      </w:pPr>
      <w:r>
        <w:separator/>
      </w:r>
    </w:p>
  </w:footnote>
  <w:footnote w:type="continuationSeparator" w:id="0">
    <w:p w14:paraId="6E7718E0" w14:textId="77777777" w:rsidR="00C05460" w:rsidRDefault="00C05460" w:rsidP="00AC7EF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0923" w14:textId="77777777" w:rsidR="003315C6" w:rsidRDefault="00000000">
    <w:pPr>
      <w:pStyle w:val="Antrats"/>
    </w:pPr>
    <w:r>
      <w:rPr>
        <w:noProof/>
      </w:rPr>
      <w:pict w14:anchorId="5FCE30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0" o:spid="_x0000_s1026" type="#_x0000_t136" style="position:absolute;left:0;text-align:left;margin-left:0;margin-top:0;width:451.3pt;height:90.25pt;z-index:-251655168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2582" w14:textId="77777777" w:rsidR="00AC7EFB" w:rsidRDefault="00000000">
    <w:pPr>
      <w:pStyle w:val="Antrats"/>
    </w:pPr>
    <w:r>
      <w:rPr>
        <w:noProof/>
      </w:rPr>
      <w:pict w14:anchorId="042F8D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1" o:spid="_x0000_s1027" type="#_x0000_t136" style="position:absolute;left:0;text-align:left;margin-left:0;margin-top:0;width:451.3pt;height:90.25pt;z-index:-251653120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  <w:r w:rsidR="00AC7EFB">
      <w:rPr>
        <w:noProof/>
      </w:rPr>
      <w:drawing>
        <wp:inline distT="0" distB="0" distL="0" distR="0" wp14:anchorId="2F454097" wp14:editId="0ECBBD65">
          <wp:extent cx="2392415" cy="781050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witter_header_photo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05" cy="802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40C039" w14:textId="77777777" w:rsidR="00AC7EFB" w:rsidRDefault="00AC7EFB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3941" w14:textId="77777777" w:rsidR="003315C6" w:rsidRDefault="00000000">
    <w:pPr>
      <w:pStyle w:val="Antrats"/>
    </w:pPr>
    <w:r>
      <w:rPr>
        <w:noProof/>
      </w:rPr>
      <w:pict w14:anchorId="392D8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09" o:spid="_x0000_s1025" type="#_x0000_t136" style="position:absolute;left:0;text-align:left;margin-left:0;margin-top:0;width:451.3pt;height:90.25pt;z-index:-251657216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3A68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93DA9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402B3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015DF"/>
    <w:multiLevelType w:val="multilevel"/>
    <w:tmpl w:val="824655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FE6B46"/>
    <w:multiLevelType w:val="hybridMultilevel"/>
    <w:tmpl w:val="2F985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12AF5"/>
    <w:multiLevelType w:val="hybridMultilevel"/>
    <w:tmpl w:val="84D07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827D3"/>
    <w:multiLevelType w:val="multilevel"/>
    <w:tmpl w:val="F1ACE0E8"/>
    <w:lvl w:ilvl="0">
      <w:start w:val="1"/>
      <w:numFmt w:val="lowerLetter"/>
      <w:lvlText w:val="%1)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4" w:hanging="180"/>
      </w:pPr>
      <w:rPr>
        <w:rFonts w:hint="default"/>
      </w:rPr>
    </w:lvl>
  </w:abstractNum>
  <w:abstractNum w:abstractNumId="7" w15:restartNumberingAfterBreak="0">
    <w:nsid w:val="703D1FDE"/>
    <w:multiLevelType w:val="hybridMultilevel"/>
    <w:tmpl w:val="08DC55BA"/>
    <w:lvl w:ilvl="0" w:tplc="FB9424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191783">
    <w:abstractNumId w:val="4"/>
  </w:num>
  <w:num w:numId="2" w16cid:durableId="1714040114">
    <w:abstractNumId w:val="0"/>
  </w:num>
  <w:num w:numId="3" w16cid:durableId="54086951">
    <w:abstractNumId w:val="3"/>
  </w:num>
  <w:num w:numId="4" w16cid:durableId="491333842">
    <w:abstractNumId w:val="6"/>
  </w:num>
  <w:num w:numId="5" w16cid:durableId="764376247">
    <w:abstractNumId w:val="2"/>
  </w:num>
  <w:num w:numId="6" w16cid:durableId="1339311641">
    <w:abstractNumId w:val="1"/>
  </w:num>
  <w:num w:numId="7" w16cid:durableId="569924613">
    <w:abstractNumId w:val="7"/>
  </w:num>
  <w:num w:numId="8" w16cid:durableId="8006570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FB"/>
    <w:rsid w:val="000C77F4"/>
    <w:rsid w:val="000E5DD4"/>
    <w:rsid w:val="001C47D0"/>
    <w:rsid w:val="00272B91"/>
    <w:rsid w:val="00275B4D"/>
    <w:rsid w:val="002B0FD8"/>
    <w:rsid w:val="002D1D7B"/>
    <w:rsid w:val="0030417B"/>
    <w:rsid w:val="003315C6"/>
    <w:rsid w:val="00334855"/>
    <w:rsid w:val="004224FA"/>
    <w:rsid w:val="004650C3"/>
    <w:rsid w:val="004B3572"/>
    <w:rsid w:val="004E7125"/>
    <w:rsid w:val="00517FED"/>
    <w:rsid w:val="005409BE"/>
    <w:rsid w:val="00554AAE"/>
    <w:rsid w:val="005875F1"/>
    <w:rsid w:val="005B2832"/>
    <w:rsid w:val="0061162A"/>
    <w:rsid w:val="006857AC"/>
    <w:rsid w:val="006F5DCF"/>
    <w:rsid w:val="00732ECF"/>
    <w:rsid w:val="007D4BBB"/>
    <w:rsid w:val="008375A8"/>
    <w:rsid w:val="00897C63"/>
    <w:rsid w:val="008C56A1"/>
    <w:rsid w:val="008E2A63"/>
    <w:rsid w:val="009235D7"/>
    <w:rsid w:val="009A775E"/>
    <w:rsid w:val="00AB0D11"/>
    <w:rsid w:val="00AC7EFB"/>
    <w:rsid w:val="00C05460"/>
    <w:rsid w:val="00C52416"/>
    <w:rsid w:val="00D1033C"/>
    <w:rsid w:val="00D10DAF"/>
    <w:rsid w:val="00D86A79"/>
    <w:rsid w:val="00DC2382"/>
    <w:rsid w:val="00E513FC"/>
    <w:rsid w:val="00E677A7"/>
    <w:rsid w:val="00FE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43860"/>
  <w15:chartTrackingRefBased/>
  <w15:docId w15:val="{63B1B1C6-8D13-43A1-A9A6-147273E7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aliases w:val="LitCon šriftas"/>
    <w:qFormat/>
    <w:rsid w:val="005875F1"/>
    <w:pPr>
      <w:spacing w:before="120" w:line="288" w:lineRule="auto"/>
      <w:ind w:firstLine="567"/>
      <w:jc w:val="both"/>
    </w:pPr>
    <w:rPr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link w:val="PavadinimasDiagrama"/>
    <w:qFormat/>
    <w:rsid w:val="005875F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avadinimasDiagrama">
    <w:name w:val="Pavadinimas Diagrama"/>
    <w:link w:val="Pavadinimas"/>
    <w:rsid w:val="005875F1"/>
    <w:rPr>
      <w:rFonts w:ascii="Calibri Light" w:hAnsi="Calibri Light"/>
      <w:b/>
      <w:bCs/>
      <w:kern w:val="28"/>
      <w:sz w:val="32"/>
      <w:szCs w:val="32"/>
      <w:lang w:eastAsia="lt-LT"/>
    </w:rPr>
  </w:style>
  <w:style w:type="paragraph" w:styleId="Paantrat">
    <w:name w:val="Subtitle"/>
    <w:basedOn w:val="prastasis"/>
    <w:next w:val="prastasis"/>
    <w:link w:val="PaantratDiagrama"/>
    <w:qFormat/>
    <w:rsid w:val="005875F1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aantratDiagrama">
    <w:name w:val="Paantraštė Diagrama"/>
    <w:link w:val="Paantrat"/>
    <w:rsid w:val="005875F1"/>
    <w:rPr>
      <w:rFonts w:ascii="Calibri Light" w:hAnsi="Calibri Light"/>
      <w:sz w:val="24"/>
      <w:szCs w:val="24"/>
      <w:lang w:eastAsia="lt-LT"/>
    </w:rPr>
  </w:style>
  <w:style w:type="character" w:styleId="Grietas">
    <w:name w:val="Strong"/>
    <w:uiPriority w:val="22"/>
    <w:qFormat/>
    <w:rsid w:val="005875F1"/>
    <w:rPr>
      <w:b/>
      <w:bCs/>
    </w:rPr>
  </w:style>
  <w:style w:type="paragraph" w:styleId="Betarp">
    <w:name w:val="No Spacing"/>
    <w:uiPriority w:val="1"/>
    <w:qFormat/>
    <w:rsid w:val="005875F1"/>
    <w:pPr>
      <w:ind w:firstLine="567"/>
      <w:jc w:val="both"/>
    </w:pPr>
    <w:rPr>
      <w:sz w:val="24"/>
      <w:szCs w:val="24"/>
      <w:lang w:eastAsia="lt-LT"/>
    </w:rPr>
  </w:style>
  <w:style w:type="paragraph" w:styleId="Sraopastraipa">
    <w:name w:val="List Paragraph"/>
    <w:aliases w:val="lp1,Bullet 1,Use Case List Paragraph,Numbering,ERP-List Paragraph,List Paragraph11,List Paragraph3,Bullet EY,List Paragraph Red,List Paragraph2,List Paragraph21,Lentele,List Paragraph22,List Paragraph221,Buletai,Paragr,List Paragraph12"/>
    <w:basedOn w:val="prastasis"/>
    <w:link w:val="SraopastraipaDiagrama"/>
    <w:uiPriority w:val="34"/>
    <w:qFormat/>
    <w:rsid w:val="005875F1"/>
    <w:pPr>
      <w:spacing w:before="0"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C7EFB"/>
    <w:rPr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C7EFB"/>
    <w:rPr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AC7EFB"/>
    <w:rPr>
      <w:color w:val="0563C1" w:themeColor="hyperlink"/>
      <w:u w:val="single"/>
    </w:rPr>
  </w:style>
  <w:style w:type="table" w:styleId="Lentelstinklelis">
    <w:name w:val="Table Grid"/>
    <w:basedOn w:val="prastojilentel"/>
    <w:uiPriority w:val="39"/>
    <w:rsid w:val="0033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apdorotaspaminjimas">
    <w:name w:val="Unresolved Mention"/>
    <w:basedOn w:val="Numatytasispastraiposriftas"/>
    <w:uiPriority w:val="99"/>
    <w:semiHidden/>
    <w:unhideWhenUsed/>
    <w:rsid w:val="00275B4D"/>
    <w:rPr>
      <w:color w:val="605E5C"/>
      <w:shd w:val="clear" w:color="auto" w:fill="E1DFDD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List Paragraph3 Diagrama,Bullet EY Diagrama,List Paragraph Red Diagrama,Lentele Diagrama"/>
    <w:link w:val="Sraopastraipa"/>
    <w:uiPriority w:val="34"/>
    <w:qFormat/>
    <w:locked/>
    <w:rsid w:val="008C56A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mas@profitecha.l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09025-8FF2-4E46-BC1D-06698996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ZenBook</dc:creator>
  <cp:keywords/>
  <dc:description/>
  <cp:lastModifiedBy>Vaida Žukauskienė</cp:lastModifiedBy>
  <cp:revision>2</cp:revision>
  <cp:lastPrinted>2021-09-24T11:11:00Z</cp:lastPrinted>
  <dcterms:created xsi:type="dcterms:W3CDTF">2022-09-06T20:21:00Z</dcterms:created>
  <dcterms:modified xsi:type="dcterms:W3CDTF">2022-09-06T20:21:00Z</dcterms:modified>
</cp:coreProperties>
</file>